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77777777"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 xml:space="preserve">RNA-Seq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RNA-Seq and/or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1C650CC9" w:rsidR="006C38FA" w:rsidRDefault="00831EB4" w:rsidP="00831EB4">
      <w:pPr>
        <w:pStyle w:val="Caption"/>
        <w:rPr>
          <w:rFonts w:asciiTheme="majorHAnsi" w:hAnsiTheme="majorHAnsi"/>
          <w:b w:val="0"/>
          <w:color w:val="000000" w:themeColor="text1"/>
          <w:sz w:val="24"/>
          <w:szCs w:val="24"/>
        </w:rPr>
      </w:pPr>
      <w:r>
        <w:rPr>
          <w:rFonts w:asciiTheme="majorHAnsi" w:hAnsiTheme="majorHAnsi"/>
          <w:b w:val="0"/>
          <w:noProof/>
          <w:color w:val="000000" w:themeColor="text1"/>
          <w:sz w:val="24"/>
          <w:szCs w:val="24"/>
        </w:rPr>
        <w:lastRenderedPageBreak/>
        <w:drawing>
          <wp:anchor distT="0" distB="0" distL="114300" distR="114300" simplePos="0" relativeHeight="251658240" behindDoc="0" locked="0" layoutInCell="1" allowOverlap="1" wp14:anchorId="1BB024F9" wp14:editId="088CCB6F">
            <wp:simplePos x="0" y="0"/>
            <wp:positionH relativeFrom="margin">
              <wp:align>center</wp:align>
            </wp:positionH>
            <wp:positionV relativeFrom="paragraph">
              <wp:posOffset>-6350</wp:posOffset>
            </wp:positionV>
            <wp:extent cx="4572000" cy="624014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572000" cy="6240145"/>
                    </a:xfrm>
                    <a:prstGeom prst="rect">
                      <a:avLst/>
                    </a:prstGeom>
                  </pic:spPr>
                </pic:pic>
              </a:graphicData>
            </a:graphic>
            <wp14:sizeRelH relativeFrom="page">
              <wp14:pctWidth>0</wp14:pctWidth>
            </wp14:sizeRelH>
            <wp14:sizeRelV relativeFrom="page">
              <wp14:pctHeight>0</wp14:pctHeight>
            </wp14:sizeRelV>
          </wp:anchor>
        </w:drawing>
      </w:r>
    </w:p>
    <w:p w14:paraId="45134DF9" w14:textId="2D117C05" w:rsidR="00642926" w:rsidRPr="00831EB4" w:rsidRDefault="00831EB4" w:rsidP="00B05B05">
      <w:r w:rsidRPr="00D91669">
        <w:rPr>
          <w:b/>
        </w:rPr>
        <w:t>Figure 2: Duplication times.</w:t>
      </w:r>
      <w:r>
        <w:t xml:space="preserve"> We measured duplication times for samples associated with various experimental setups. Figure represents the change in duplication times in different experimental conditions. Lower duplication time corresponds to more suitable conditions.</w:t>
      </w:r>
      <w:r w:rsidR="00642926">
        <w:t xml:space="preserve"> Orange lines represent the base condition for the corresponding variable. </w:t>
      </w:r>
      <w:r w:rsidR="00B05B05">
        <w:t>Duplication times were measured for</w:t>
      </w:r>
      <w:r w:rsidR="00B20EE8">
        <w:t xml:space="preserve"> triple</w:t>
      </w:r>
      <w:bookmarkStart w:id="0" w:name="_GoBack"/>
      <w:bookmarkEnd w:id="0"/>
      <w:r w:rsidR="00B05B05">
        <w:t xml:space="preserve"> replicates and error bars represents 95% confidence intervals.</w:t>
      </w:r>
      <w:r w:rsidR="00B05B05">
        <w:t xml:space="preserve"> </w:t>
      </w:r>
      <w:r w:rsidR="00642926">
        <w:t>(A) Duplication times with respect to carbon sources. (B) Duplication times with respect to Mg</w:t>
      </w:r>
      <w:r w:rsidR="00642926" w:rsidRPr="00642926">
        <w:rPr>
          <w:vertAlign w:val="superscript"/>
        </w:rPr>
        <w:t>+2</w:t>
      </w:r>
      <w:r w:rsidR="00F206CF">
        <w:t xml:space="preserve"> </w:t>
      </w:r>
      <w:r w:rsidR="00642926">
        <w:t>concentrations. (C) Duplication times with respect to Na+ concentrations.</w:t>
      </w:r>
      <w:r w:rsidR="00B05B05">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r w:rsidR="00517CC7">
        <w:rPr>
          <w:rFonts w:asciiTheme="majorHAnsi" w:hAnsiTheme="majorHAnsi"/>
          <w:b w:val="0"/>
          <w:color w:val="000000" w:themeColor="text1"/>
          <w:sz w:val="20"/>
          <w:szCs w:val="24"/>
        </w:rPr>
        <w:t xml:space="preserve">heatmap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The growth conditions for each sample are indicated by the color coding along the top of the heatmap;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heatmap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0C20569" w:rsidR="002B187A" w:rsidRDefault="00347345" w:rsidP="00673ECD">
      <w:pPr>
        <w:pStyle w:val="Caption"/>
      </w:pPr>
      <w:r>
        <w:rPr>
          <w:noProof/>
        </w:rPr>
        <w:drawing>
          <wp:inline distT="0" distB="0" distL="0" distR="0" wp14:anchorId="5E5689AD" wp14:editId="6516B7DA">
            <wp:extent cx="5486400" cy="3742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3EEF2189"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28F1D749" w:rsidR="00D62ECD" w:rsidRDefault="00293C95" w:rsidP="00D62ECD">
      <w:pPr>
        <w:keepNext/>
        <w:jc w:val="center"/>
        <w:rPr>
          <w:rFonts w:asciiTheme="majorHAnsi" w:hAnsiTheme="majorHAnsi"/>
          <w:b/>
          <w:bCs/>
          <w:color w:val="000000" w:themeColor="text1"/>
          <w:sz w:val="20"/>
          <w:highlight w:val="yellow"/>
        </w:rPr>
      </w:pPr>
      <w:r w:rsidRPr="00BD28B1">
        <w:rPr>
          <w:noProof/>
        </w:rPr>
        <w:drawing>
          <wp:inline distT="0" distB="0" distL="0" distR="0" wp14:anchorId="60DCD64C" wp14:editId="1E85FFBE">
            <wp:extent cx="5200074" cy="8042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3">
                      <a:extLst>
                        <a:ext uri="{28A0092B-C50C-407E-A947-70E740481C1C}">
                          <a14:useLocalDpi xmlns:a14="http://schemas.microsoft.com/office/drawing/2010/main" val="0"/>
                        </a:ext>
                      </a:extLst>
                    </a:blip>
                    <a:stretch>
                      <a:fillRect/>
                    </a:stretch>
                  </pic:blipFill>
                  <pic:spPr>
                    <a:xfrm>
                      <a:off x="0" y="0"/>
                      <a:ext cx="5200074" cy="8042655"/>
                    </a:xfrm>
                    <a:prstGeom prst="rect">
                      <a:avLst/>
                    </a:prstGeom>
                  </pic:spPr>
                </pic:pic>
              </a:graphicData>
            </a:graphic>
          </wp:inline>
        </w:drawing>
      </w:r>
    </w:p>
    <w:p w14:paraId="72601A38" w14:textId="593B9A82"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(A) exponential phase. (B) stationary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4281B864" w:rsidR="002955B5" w:rsidRPr="002955B5" w:rsidRDefault="00DB344C" w:rsidP="002955B5">
      <w:r>
        <w:rPr>
          <w:noProof/>
        </w:rPr>
        <w:drawing>
          <wp:inline distT="0" distB="0" distL="0" distR="0" wp14:anchorId="0244C8A0" wp14:editId="5B6C6C59">
            <wp:extent cx="5486400" cy="2721610"/>
            <wp:effectExtent l="0" t="0" r="0" b="0"/>
            <wp:docPr id="5" name="Picture 5" descr="Macintosh HD:Users:umut:GitHub:ecoli_multiple_growth_conditions:d_figures:simpleez_P0.05Fold2_mrna_trT_set00_StcAllEx_SYAN_baseMgAllMg_baseNaAllNa_Exp_noFilter_p1Sf_noNorm__batchNumberPLUSMg_mM_Levels__highMgVSbaseMg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mut:GitHub:ecoli_multiple_growth_conditions:d_figures:simpleez_P0.05Fold2_mrna_trT_set00_StcAllEx_SYAN_baseMgAllMg_baseNaAllNa_Exp_noFilter_p1Sf_noNorm__batchNumberPLUSMg_mM_Levels__highMgVSbaseMg_kegg.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3B8DAA75" w:rsidR="000B0F51" w:rsidRDefault="00F038F6" w:rsidP="00DF0A41">
      <w:pPr>
        <w:keepNext/>
        <w:rPr>
          <w:rFonts w:asciiTheme="majorHAnsi" w:hAnsiTheme="majorHAnsi"/>
          <w:bCs/>
          <w:color w:val="000000" w:themeColor="text1"/>
          <w:sz w:val="20"/>
        </w:rPr>
      </w:pPr>
      <w:r>
        <w:rPr>
          <w:rFonts w:asciiTheme="majorHAnsi" w:hAnsiTheme="majorHAnsi"/>
          <w:b/>
          <w:bCs/>
          <w:color w:val="000000" w:themeColor="text1"/>
          <w:sz w:val="20"/>
        </w:rPr>
        <w:t>Figure 8</w:t>
      </w:r>
      <w:r w:rsidR="000B0F51" w:rsidRPr="009A4D87">
        <w:rPr>
          <w:rFonts w:asciiTheme="majorHAnsi" w:hAnsiTheme="majorHAnsi"/>
          <w:b/>
          <w:bCs/>
          <w:color w:val="000000" w:themeColor="text1"/>
          <w:sz w:val="20"/>
        </w:rPr>
        <w:t>:</w:t>
      </w:r>
      <w:r w:rsidR="000B0F51" w:rsidRPr="006631E7">
        <w:rPr>
          <w:rFonts w:asciiTheme="majorHAnsi" w:hAnsiTheme="majorHAnsi"/>
          <w:bCs/>
          <w:color w:val="000000" w:themeColor="text1"/>
          <w:sz w:val="20"/>
        </w:rPr>
        <w:t xml:space="preserve"> </w:t>
      </w:r>
      <w:r w:rsidR="000B0F51" w:rsidRPr="009A4D87">
        <w:rPr>
          <w:rFonts w:asciiTheme="majorHAnsi" w:hAnsiTheme="majorHAnsi"/>
          <w:b/>
          <w:bCs/>
          <w:color w:val="000000" w:themeColor="text1"/>
          <w:sz w:val="20"/>
        </w:rPr>
        <w:t>S</w:t>
      </w:r>
      <w:r w:rsidR="000B0F51">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sidR="000B0F51">
        <w:rPr>
          <w:rFonts w:asciiTheme="majorHAnsi" w:hAnsiTheme="majorHAnsi"/>
          <w:b/>
          <w:bCs/>
          <w:color w:val="000000" w:themeColor="text1"/>
          <w:sz w:val="20"/>
        </w:rPr>
        <w:t xml:space="preserve"> levels in exponential phase, as determined by mRNA abundances. </w:t>
      </w:r>
      <w:r w:rsidR="000B0F51" w:rsidRPr="006631E7">
        <w:rPr>
          <w:rFonts w:asciiTheme="majorHAnsi" w:hAnsiTheme="majorHAnsi"/>
          <w:bCs/>
          <w:color w:val="000000" w:themeColor="text1"/>
          <w:sz w:val="20"/>
        </w:rPr>
        <w:t xml:space="preserve">The </w:t>
      </w:r>
      <w:r w:rsidR="000B0F51">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045038E5" w:rsidR="00AC156E" w:rsidRDefault="00852FF5" w:rsidP="00AC156E">
      <w:pPr>
        <w:keepNext/>
      </w:pPr>
      <w:r>
        <w:rPr>
          <w:noProof/>
        </w:rPr>
        <w:drawing>
          <wp:inline distT="0" distB="0" distL="0" distR="0" wp14:anchorId="4E63A7E5" wp14:editId="602EF3EA">
            <wp:extent cx="5486400" cy="2721610"/>
            <wp:effectExtent l="0" t="0" r="0" b="0"/>
            <wp:docPr id="8" name="Picture 8" descr="Macintosh HD:Users:umut:GitHub:ecoli_multiple_growth_conditions:d_figures:simpleez_P0.05Fold2_protein_trT_set00_StcYtcNasAgrNgrMgh_SYAN_baseMgAllMg_baseNaAllNa_Exp_noFilter_p1Sf_noNorm__batchNumberPLUScarbonSource__lactateVSglucose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mut:GitHub:ecoli_multiple_growth_conditions:d_figures:simpleez_P0.05Fold2_protein_trT_set00_StcYtcNasAgrNgrMgh_SYAN_baseMgAllMg_baseNaAllNa_Exp_noFilter_p1Sf_noNorm__batchNumberPLUScarbonSource__lactateVSglucose_keg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43C2CF3D" w14:textId="24F38696" w:rsidR="00AC156E" w:rsidRDefault="00F038F6" w:rsidP="00AC156E">
      <w:pPr>
        <w:keepNext/>
        <w:rPr>
          <w:rFonts w:asciiTheme="majorHAnsi" w:hAnsiTheme="majorHAnsi"/>
          <w:bCs/>
          <w:color w:val="000000" w:themeColor="text1"/>
          <w:sz w:val="20"/>
        </w:rPr>
      </w:pPr>
      <w:r>
        <w:rPr>
          <w:rFonts w:asciiTheme="majorHAnsi" w:hAnsiTheme="majorHAnsi"/>
          <w:b/>
          <w:bCs/>
          <w:color w:val="000000" w:themeColor="text1"/>
          <w:sz w:val="20"/>
        </w:rPr>
        <w:t>Figure 9</w:t>
      </w:r>
      <w:r w:rsidR="00AC156E" w:rsidRPr="009A4D87">
        <w:rPr>
          <w:rFonts w:asciiTheme="majorHAnsi" w:hAnsiTheme="majorHAnsi"/>
          <w:b/>
          <w:bCs/>
          <w:color w:val="000000" w:themeColor="text1"/>
          <w:sz w:val="20"/>
        </w:rPr>
        <w:t>:</w:t>
      </w:r>
      <w:r w:rsidR="00AC156E" w:rsidRPr="006631E7">
        <w:rPr>
          <w:rFonts w:asciiTheme="majorHAnsi" w:hAnsiTheme="majorHAnsi"/>
          <w:bCs/>
          <w:color w:val="000000" w:themeColor="text1"/>
          <w:sz w:val="20"/>
        </w:rPr>
        <w:t xml:space="preserve"> </w:t>
      </w:r>
      <w:r w:rsidR="00AC156E" w:rsidRPr="009A4D87">
        <w:rPr>
          <w:rFonts w:asciiTheme="majorHAnsi" w:hAnsiTheme="majorHAnsi"/>
          <w:b/>
          <w:bCs/>
          <w:color w:val="000000" w:themeColor="text1"/>
          <w:sz w:val="20"/>
        </w:rPr>
        <w:t>S</w:t>
      </w:r>
      <w:r w:rsidR="00AC156E">
        <w:rPr>
          <w:rFonts w:asciiTheme="majorHAnsi" w:hAnsiTheme="majorHAnsi"/>
          <w:b/>
          <w:bCs/>
          <w:color w:val="000000" w:themeColor="text1"/>
          <w:sz w:val="20"/>
        </w:rPr>
        <w:t>ignificantly differentially expressed KEGG pa</w:t>
      </w:r>
      <w:r w:rsidR="00033AF1">
        <w:rPr>
          <w:rFonts w:asciiTheme="majorHAnsi" w:hAnsiTheme="majorHAnsi"/>
          <w:b/>
          <w:bCs/>
          <w:color w:val="000000" w:themeColor="text1"/>
          <w:sz w:val="20"/>
        </w:rPr>
        <w:t xml:space="preserve">thways and associated genes </w:t>
      </w:r>
      <w:r w:rsidR="00852FF5">
        <w:rPr>
          <w:rFonts w:asciiTheme="majorHAnsi" w:hAnsiTheme="majorHAnsi"/>
          <w:b/>
          <w:bCs/>
          <w:color w:val="000000" w:themeColor="text1"/>
          <w:sz w:val="20"/>
        </w:rPr>
        <w:t>with lactate as carbon source</w:t>
      </w:r>
      <w:r w:rsidR="00735024">
        <w:rPr>
          <w:rFonts w:asciiTheme="majorHAnsi" w:hAnsiTheme="majorHAnsi"/>
          <w:b/>
          <w:bCs/>
          <w:color w:val="000000" w:themeColor="text1"/>
          <w:sz w:val="20"/>
        </w:rPr>
        <w:t xml:space="preserve"> </w:t>
      </w:r>
      <w:r w:rsidR="00AC156E">
        <w:rPr>
          <w:rFonts w:asciiTheme="majorHAnsi" w:hAnsiTheme="majorHAnsi"/>
          <w:b/>
          <w:bCs/>
          <w:color w:val="000000" w:themeColor="text1"/>
          <w:sz w:val="20"/>
        </w:rPr>
        <w:t xml:space="preserve">in </w:t>
      </w:r>
      <w:r w:rsidR="00852FF5">
        <w:rPr>
          <w:rFonts w:asciiTheme="majorHAnsi" w:hAnsiTheme="majorHAnsi"/>
          <w:b/>
          <w:bCs/>
          <w:color w:val="000000" w:themeColor="text1"/>
          <w:sz w:val="20"/>
        </w:rPr>
        <w:t>exponential</w:t>
      </w:r>
      <w:r w:rsidR="00735024">
        <w:rPr>
          <w:rFonts w:asciiTheme="majorHAnsi" w:hAnsiTheme="majorHAnsi"/>
          <w:b/>
          <w:bCs/>
          <w:color w:val="000000" w:themeColor="text1"/>
          <w:sz w:val="20"/>
        </w:rPr>
        <w:t xml:space="preserve"> phase</w:t>
      </w:r>
      <w:r w:rsidR="00AC156E">
        <w:rPr>
          <w:rFonts w:asciiTheme="majorHAnsi" w:hAnsiTheme="majorHAnsi"/>
          <w:b/>
          <w:bCs/>
          <w:color w:val="000000" w:themeColor="text1"/>
          <w:sz w:val="20"/>
        </w:rPr>
        <w:t xml:space="preserve">, as determined by </w:t>
      </w:r>
      <w:r w:rsidR="00852FF5">
        <w:rPr>
          <w:rFonts w:asciiTheme="majorHAnsi" w:hAnsiTheme="majorHAnsi"/>
          <w:b/>
          <w:bCs/>
          <w:color w:val="000000" w:themeColor="text1"/>
          <w:sz w:val="20"/>
        </w:rPr>
        <w:t>protein</w:t>
      </w:r>
      <w:r w:rsidR="00AC156E">
        <w:rPr>
          <w:rFonts w:asciiTheme="majorHAnsi" w:hAnsiTheme="majorHAnsi"/>
          <w:b/>
          <w:bCs/>
          <w:color w:val="000000" w:themeColor="text1"/>
          <w:sz w:val="20"/>
        </w:rPr>
        <w:t xml:space="preserve"> abundances. </w:t>
      </w:r>
      <w:r w:rsidR="00AC156E" w:rsidRPr="006631E7">
        <w:rPr>
          <w:rFonts w:asciiTheme="majorHAnsi" w:hAnsiTheme="majorHAnsi"/>
          <w:bCs/>
          <w:color w:val="000000" w:themeColor="text1"/>
          <w:sz w:val="20"/>
        </w:rPr>
        <w:t xml:space="preserve">The </w:t>
      </w:r>
      <w:r w:rsidR="00AC156E">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Notably, most genes are up-regulated under this condition, unlike any of the other Mg</w:t>
      </w:r>
      <w:r w:rsidR="002A3F7C" w:rsidRPr="002A3F7C">
        <w:rPr>
          <w:rFonts w:asciiTheme="majorHAnsi" w:hAnsiTheme="majorHAnsi"/>
          <w:bCs/>
          <w:color w:val="000000" w:themeColor="text1"/>
          <w:sz w:val="20"/>
          <w:vertAlign w:val="superscript"/>
        </w:rPr>
        <w:t>2+</w:t>
      </w:r>
      <w:r w:rsidR="00AC156E">
        <w:rPr>
          <w:rFonts w:asciiTheme="majorHAnsi" w:hAnsiTheme="majorHAnsi"/>
          <w:bCs/>
          <w:color w:val="000000" w:themeColor="text1"/>
          <w:sz w:val="20"/>
        </w:rPr>
        <w:t xml:space="preserve"> stress conditions (Figure 4).</w:t>
      </w:r>
    </w:p>
    <w:p w14:paraId="03E9EFBF" w14:textId="5AFD7EAF" w:rsidR="00DF0A41" w:rsidRDefault="00DF0A41" w:rsidP="00B35553">
      <w:pPr>
        <w:keepNext/>
      </w:pPr>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cophenetic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105708"/>
    <w:rsid w:val="00112E09"/>
    <w:rsid w:val="001406E3"/>
    <w:rsid w:val="00152515"/>
    <w:rsid w:val="0016393E"/>
    <w:rsid w:val="00164857"/>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47345"/>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B4EC2"/>
    <w:rsid w:val="004B57D9"/>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80608"/>
    <w:rsid w:val="00692F2B"/>
    <w:rsid w:val="006977F7"/>
    <w:rsid w:val="006B4E75"/>
    <w:rsid w:val="006B6F02"/>
    <w:rsid w:val="006C38FA"/>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816C1"/>
    <w:rsid w:val="00882563"/>
    <w:rsid w:val="008922DA"/>
    <w:rsid w:val="008E63DC"/>
    <w:rsid w:val="00915F2F"/>
    <w:rsid w:val="00923710"/>
    <w:rsid w:val="00947397"/>
    <w:rsid w:val="00965601"/>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416"/>
    <w:rsid w:val="00CE2B7F"/>
    <w:rsid w:val="00CF65DC"/>
    <w:rsid w:val="00D1482C"/>
    <w:rsid w:val="00D30642"/>
    <w:rsid w:val="00D47F35"/>
    <w:rsid w:val="00D52A52"/>
    <w:rsid w:val="00D5555E"/>
    <w:rsid w:val="00D615E0"/>
    <w:rsid w:val="00D62ECD"/>
    <w:rsid w:val="00D775E1"/>
    <w:rsid w:val="00D91669"/>
    <w:rsid w:val="00D917FE"/>
    <w:rsid w:val="00D96C81"/>
    <w:rsid w:val="00DB344C"/>
    <w:rsid w:val="00DC1900"/>
    <w:rsid w:val="00DC3AD9"/>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D511F"/>
    <w:rsid w:val="00EF1F91"/>
    <w:rsid w:val="00EF5B90"/>
    <w:rsid w:val="00F01789"/>
    <w:rsid w:val="00F038F6"/>
    <w:rsid w:val="00F12764"/>
    <w:rsid w:val="00F206CF"/>
    <w:rsid w:val="00F31F61"/>
    <w:rsid w:val="00F46137"/>
    <w:rsid w:val="00F51F84"/>
    <w:rsid w:val="00F52668"/>
    <w:rsid w:val="00F67B88"/>
    <w:rsid w:val="00F73FA4"/>
    <w:rsid w:val="00FA2B93"/>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2C848-6BD8-7C46-A4EB-BE971FEAE7B3}">
  <ds:schemaRefs>
    <ds:schemaRef ds:uri="http://schemas.openxmlformats.org/officeDocument/2006/bibliography"/>
  </ds:schemaRefs>
</ds:datastoreItem>
</file>

<file path=customXml/itemProps2.xml><?xml version="1.0" encoding="utf-8"?>
<ds:datastoreItem xmlns:ds="http://schemas.openxmlformats.org/officeDocument/2006/customXml" ds:itemID="{CFEACE27-B630-0C44-B8D7-D1E9FE857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10</Pages>
  <Words>890</Words>
  <Characters>5077</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34</cp:revision>
  <cp:lastPrinted>2016-06-21T16:14:00Z</cp:lastPrinted>
  <dcterms:created xsi:type="dcterms:W3CDTF">2016-01-06T19:04:00Z</dcterms:created>
  <dcterms:modified xsi:type="dcterms:W3CDTF">2016-08-08T16:05:00Z</dcterms:modified>
</cp:coreProperties>
</file>